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40" w:rsidRPr="00400CB4" w:rsidRDefault="006D2940" w:rsidP="006D2940">
      <w:pPr>
        <w:pStyle w:val="Titolo"/>
        <w:rPr>
          <w:i/>
          <w:iCs/>
          <w:sz w:val="60"/>
          <w:szCs w:val="60"/>
        </w:rPr>
      </w:pPr>
      <w:r w:rsidRPr="00400CB4">
        <w:rPr>
          <w:i/>
          <w:iCs/>
          <w:sz w:val="64"/>
          <w:szCs w:val="64"/>
        </w:rPr>
        <w:t xml:space="preserve">Comune di </w:t>
      </w:r>
      <w:proofErr w:type="spellStart"/>
      <w:r w:rsidRPr="00400CB4">
        <w:rPr>
          <w:i/>
          <w:iCs/>
          <w:sz w:val="64"/>
          <w:szCs w:val="64"/>
        </w:rPr>
        <w:t>Siurgus</w:t>
      </w:r>
      <w:proofErr w:type="spellEnd"/>
      <w:r w:rsidRPr="00400CB4">
        <w:rPr>
          <w:i/>
          <w:iCs/>
          <w:sz w:val="64"/>
          <w:szCs w:val="64"/>
        </w:rPr>
        <w:t xml:space="preserve"> </w:t>
      </w:r>
      <w:proofErr w:type="spellStart"/>
      <w:r w:rsidRPr="00400CB4">
        <w:rPr>
          <w:i/>
          <w:iCs/>
          <w:sz w:val="60"/>
          <w:szCs w:val="60"/>
        </w:rPr>
        <w:t>Donigala</w:t>
      </w:r>
      <w:proofErr w:type="spellEnd"/>
    </w:p>
    <w:p w:rsidR="006D2940" w:rsidRDefault="006D2940" w:rsidP="006D2940">
      <w:pPr>
        <w:tabs>
          <w:tab w:val="left" w:pos="1800"/>
        </w:tabs>
      </w:pPr>
    </w:p>
    <w:p w:rsidR="006D2940" w:rsidRPr="004C3C0D" w:rsidRDefault="006D2940" w:rsidP="006D2940"/>
    <w:p w:rsidR="006D2940" w:rsidRPr="004C3C0D" w:rsidRDefault="006D2940" w:rsidP="006D2940"/>
    <w:p w:rsidR="006D2940" w:rsidRDefault="006D2940" w:rsidP="006D2940">
      <w:pPr>
        <w:spacing w:line="336" w:lineRule="atLeast"/>
        <w:jc w:val="center"/>
        <w:rPr>
          <w:b/>
          <w:bCs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113030</wp:posOffset>
            </wp:positionV>
            <wp:extent cx="1414780" cy="2161540"/>
            <wp:effectExtent l="19050" t="0" r="0" b="0"/>
            <wp:wrapNone/>
            <wp:docPr id="2" name="Immagine 1" descr="Siurgus_Donigal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urgus_Donigala-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tabs>
          <w:tab w:val="left" w:pos="4140"/>
        </w:tabs>
        <w:spacing w:line="336" w:lineRule="atLeast"/>
        <w:rPr>
          <w:b/>
          <w:bCs/>
        </w:rPr>
      </w:pPr>
      <w:r>
        <w:rPr>
          <w:b/>
          <w:bCs/>
        </w:rPr>
        <w:tab/>
      </w: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pStyle w:val="Paragrafoelenco"/>
        <w:jc w:val="center"/>
        <w:outlineLvl w:val="0"/>
        <w:rPr>
          <w:caps/>
          <w:sz w:val="36"/>
          <w:szCs w:val="36"/>
        </w:rPr>
      </w:pPr>
    </w:p>
    <w:p w:rsidR="006D2940" w:rsidRDefault="006D2940" w:rsidP="006D2940">
      <w:pPr>
        <w:pStyle w:val="Paragrafoelenco"/>
        <w:jc w:val="center"/>
        <w:outlineLvl w:val="0"/>
        <w:rPr>
          <w:caps/>
          <w:sz w:val="36"/>
          <w:szCs w:val="36"/>
        </w:rPr>
      </w:pPr>
    </w:p>
    <w:p w:rsidR="008A7392" w:rsidRPr="006D2940" w:rsidRDefault="008A7392" w:rsidP="008A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44"/>
          <w:szCs w:val="44"/>
          <w:lang w:eastAsia="it-IT"/>
        </w:rPr>
      </w:pPr>
      <w:r w:rsidRPr="006D2940">
        <w:rPr>
          <w:rFonts w:ascii="Times New Roman" w:eastAsia="Times New Roman" w:hAnsi="Times New Roman" w:cs="Times New Roman"/>
          <w:i/>
          <w:noProof/>
          <w:sz w:val="44"/>
          <w:szCs w:val="44"/>
          <w:lang w:eastAsia="it-IT"/>
        </w:rPr>
        <w:t>PIANO TRIENNALE DELLE AZIONI POSITIVE</w:t>
      </w:r>
    </w:p>
    <w:p w:rsidR="008A7392" w:rsidRPr="006D2940" w:rsidRDefault="008A7392" w:rsidP="008A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44"/>
          <w:szCs w:val="44"/>
          <w:lang w:eastAsia="it-IT"/>
        </w:rPr>
      </w:pPr>
      <w:r w:rsidRPr="006D2940">
        <w:rPr>
          <w:rFonts w:ascii="Times New Roman" w:eastAsia="Times New Roman" w:hAnsi="Times New Roman" w:cs="Times New Roman"/>
          <w:i/>
          <w:noProof/>
          <w:sz w:val="44"/>
          <w:szCs w:val="44"/>
          <w:lang w:eastAsia="it-IT"/>
        </w:rPr>
        <w:t>2016-2018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7392">
        <w:rPr>
          <w:rFonts w:ascii="Times New Roman" w:hAnsi="Times New Roman" w:cs="Times New Roman"/>
          <w:b/>
          <w:bCs/>
          <w:color w:val="000000"/>
        </w:rPr>
        <w:lastRenderedPageBreak/>
        <w:t>PREMESSA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 xml:space="preserve">Nell’ambito delle finalità espresse dal </w:t>
      </w:r>
      <w:proofErr w:type="spellStart"/>
      <w:r w:rsidRPr="008A7392">
        <w:rPr>
          <w:rFonts w:ascii="Times New Roman" w:hAnsi="Times New Roman" w:cs="Times New Roman"/>
          <w:color w:val="000000"/>
        </w:rPr>
        <w:t>D.Lgs.</w:t>
      </w:r>
      <w:proofErr w:type="spellEnd"/>
      <w:r w:rsidRPr="008A7392">
        <w:rPr>
          <w:rFonts w:ascii="Times New Roman" w:hAnsi="Times New Roman" w:cs="Times New Roman"/>
          <w:color w:val="000000"/>
        </w:rPr>
        <w:t xml:space="preserve"> 198/2006, volte a realizzare l’uguaglianza sostanziale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tra uomini e donne nel lavoro, anche mediante l’adozione di misure, denominate azioni positive per</w:t>
      </w:r>
      <w:r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le donne, al fine di rimuovere gli ostacoli che di fatto impediscono la realizzazione di pari</w:t>
      </w:r>
      <w:r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 xml:space="preserve">opportunità, viene adottato il presente Piano </w:t>
      </w:r>
      <w:r>
        <w:rPr>
          <w:rFonts w:ascii="Times New Roman" w:hAnsi="Times New Roman" w:cs="Times New Roman"/>
          <w:color w:val="000000"/>
        </w:rPr>
        <w:t xml:space="preserve">Triennale </w:t>
      </w:r>
      <w:r w:rsidRPr="008A7392">
        <w:rPr>
          <w:rFonts w:ascii="Times New Roman" w:hAnsi="Times New Roman" w:cs="Times New Roman"/>
          <w:color w:val="000000"/>
        </w:rPr>
        <w:t>di Azioni Positive –</w:t>
      </w:r>
      <w:r>
        <w:rPr>
          <w:rFonts w:ascii="Times New Roman" w:hAnsi="Times New Roman" w:cs="Times New Roman"/>
          <w:color w:val="000000"/>
        </w:rPr>
        <w:t xml:space="preserve"> 2016/2018</w:t>
      </w:r>
      <w:r w:rsidRPr="008A7392">
        <w:rPr>
          <w:rFonts w:ascii="Times New Roman" w:hAnsi="Times New Roman" w:cs="Times New Roman"/>
          <w:color w:val="000000"/>
        </w:rPr>
        <w:t>.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7392">
        <w:rPr>
          <w:rFonts w:ascii="Times New Roman" w:hAnsi="Times New Roman" w:cs="Times New Roman"/>
          <w:b/>
          <w:bCs/>
          <w:color w:val="000000"/>
        </w:rPr>
        <w:t>SITUAZIONE ATTUALE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L’analisi della attuale situazione del personale dipendente in servizio a tempo indeterminato presso</w:t>
      </w:r>
      <w:r>
        <w:rPr>
          <w:rFonts w:ascii="Times New Roman" w:hAnsi="Times New Roman" w:cs="Times New Roman"/>
          <w:color w:val="000000"/>
        </w:rPr>
        <w:t xml:space="preserve"> il Comune di </w:t>
      </w:r>
      <w:proofErr w:type="spellStart"/>
      <w:r>
        <w:rPr>
          <w:rFonts w:ascii="Times New Roman" w:hAnsi="Times New Roman" w:cs="Times New Roman"/>
          <w:color w:val="000000"/>
        </w:rPr>
        <w:t>Siurgus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Donigala</w:t>
      </w:r>
      <w:proofErr w:type="spellEnd"/>
      <w:r w:rsidRPr="008A7392">
        <w:rPr>
          <w:rFonts w:ascii="Times New Roman" w:hAnsi="Times New Roman" w:cs="Times New Roman"/>
          <w:color w:val="000000"/>
        </w:rPr>
        <w:t>, presenta il seguente quadro di raffronto tra la situazione di uomini e</w:t>
      </w:r>
      <w:r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donne lavoratori: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A7392" w:rsidTr="008A7392">
        <w:tc>
          <w:tcPr>
            <w:tcW w:w="3259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TOTALE</w:t>
            </w:r>
          </w:p>
        </w:tc>
        <w:tc>
          <w:tcPr>
            <w:tcW w:w="3259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DIPENDENTI DONNE</w:t>
            </w:r>
          </w:p>
        </w:tc>
        <w:tc>
          <w:tcPr>
            <w:tcW w:w="3260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DIPENDENTI UOMINI</w:t>
            </w:r>
          </w:p>
        </w:tc>
      </w:tr>
      <w:tr w:rsidR="008A7392" w:rsidTr="008A7392">
        <w:tc>
          <w:tcPr>
            <w:tcW w:w="3259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259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</w:tbl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Inoltre è</w:t>
      </w:r>
      <w:r>
        <w:rPr>
          <w:rFonts w:ascii="Times New Roman" w:hAnsi="Times New Roman" w:cs="Times New Roman"/>
          <w:color w:val="000000"/>
        </w:rPr>
        <w:t xml:space="preserve"> presente un Segretario Comunale, in convenzione, donna</w:t>
      </w:r>
      <w:r w:rsidRPr="008A7392">
        <w:rPr>
          <w:rFonts w:ascii="Times New Roman" w:hAnsi="Times New Roman" w:cs="Times New Roman"/>
          <w:color w:val="000000"/>
        </w:rPr>
        <w:t>.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dà</w:t>
      </w:r>
      <w:r w:rsidRPr="008A7392">
        <w:rPr>
          <w:rFonts w:ascii="Times New Roman" w:hAnsi="Times New Roman" w:cs="Times New Roman"/>
          <w:color w:val="000000"/>
        </w:rPr>
        <w:t xml:space="preserve"> atto che non occorre favorire il riequilibrio della presenza femminile, in quanto non sussiste</w:t>
      </w:r>
      <w:r>
        <w:rPr>
          <w:rFonts w:ascii="Times New Roman" w:hAnsi="Times New Roman" w:cs="Times New Roman"/>
          <w:color w:val="000000"/>
        </w:rPr>
        <w:t xml:space="preserve"> un divario fra generi superiore</w:t>
      </w:r>
      <w:r w:rsidRPr="008A7392">
        <w:rPr>
          <w:rFonts w:ascii="Times New Roman" w:hAnsi="Times New Roman" w:cs="Times New Roman"/>
          <w:color w:val="000000"/>
        </w:rPr>
        <w:t xml:space="preserve"> a due terzi.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7392">
        <w:rPr>
          <w:rFonts w:ascii="Times New Roman" w:hAnsi="Times New Roman" w:cs="Times New Roman"/>
          <w:b/>
          <w:bCs/>
          <w:color w:val="000000"/>
        </w:rPr>
        <w:t>OBIETTIVI ED AZIONI POSITIVE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Il presente piano prevede la realizzazione dei seguenti obiettivi: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7392">
        <w:rPr>
          <w:rFonts w:ascii="Times New Roman" w:hAnsi="Times New Roman" w:cs="Times New Roman"/>
          <w:b/>
          <w:bCs/>
          <w:color w:val="000000"/>
        </w:rPr>
        <w:t>1) OBIETTIVO FORMAZIONE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L’intento dell’amministrazione è quello di garantire la crescita professionale e di carriera, del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proprio personale, attraverso la partecipazione a corsi di formazione professionale, senza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discriminazione di genere e compatibilmente e nel rispetto dei vincoli di bilancio imposti dalla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Legge.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Il raggiungimento di tale obiettivo consente di migliorare la gestione delle risorse umane creando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un ambiente lavorativo in cui i dipendenti sviluppino le attitudini e interessi individuali, così da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garantire una migliore organizzazione del lavoro.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La migliore organizzazione del lavoro nell’ambito di un ambiente lavorativo stimolante determina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un miglioramento della performance dell’Ente e nel contempo favorisce l’efficiente utilizzo della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professionalità acquisita.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D1F42">
        <w:rPr>
          <w:rFonts w:ascii="Times New Roman" w:hAnsi="Times New Roman" w:cs="Times New Roman"/>
          <w:color w:val="000000"/>
          <w:u w:val="single"/>
        </w:rPr>
        <w:t xml:space="preserve">SOGGETTI E UFFICI COINVOLTI Responsabili di Area </w:t>
      </w:r>
    </w:p>
    <w:p w:rsidR="001D1F42" w:rsidRP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D1F42">
        <w:rPr>
          <w:rFonts w:ascii="Times New Roman" w:hAnsi="Times New Roman" w:cs="Times New Roman"/>
          <w:color w:val="000000"/>
          <w:u w:val="single"/>
        </w:rPr>
        <w:t>A CHI E’ RIVOLTO A tutti i dipendenti.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A7392">
        <w:rPr>
          <w:rFonts w:ascii="Times New Roman" w:hAnsi="Times New Roman" w:cs="Times New Roman"/>
          <w:b/>
          <w:bCs/>
        </w:rPr>
        <w:t xml:space="preserve">2) FLESSIBILITA’ DEGLI ORARI </w:t>
      </w:r>
      <w:proofErr w:type="spellStart"/>
      <w:r w:rsidRPr="008A7392">
        <w:rPr>
          <w:rFonts w:ascii="Times New Roman" w:hAnsi="Times New Roman" w:cs="Times New Roman"/>
          <w:b/>
          <w:bCs/>
        </w:rPr>
        <w:t>DI</w:t>
      </w:r>
      <w:proofErr w:type="spellEnd"/>
      <w:r w:rsidRPr="008A7392">
        <w:rPr>
          <w:rFonts w:ascii="Times New Roman" w:hAnsi="Times New Roman" w:cs="Times New Roman"/>
          <w:b/>
          <w:bCs/>
        </w:rPr>
        <w:t xml:space="preserve"> LAVORO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L’obiettivo dell’Ente è quello di favorire l’equilibrio e la conciliazione tra responsabilità familiari e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professionali, anche mediante una diversa organizzazione del lavoro, delle condizioni e del tempo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di lavoro.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Attraverso la flessibilità degli orari di lavoro vengono consentite temporanee personalizzazioni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dell’orario di lavoro di tutto il personale, in presenza di oggettive esigenze di conciliazione tra la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vita familiare e la vita professionale, nonché di esigenze di assistenza di minori, anziani, malati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 xml:space="preserve">gravi, diversamente abili </w:t>
      </w:r>
      <w:proofErr w:type="spellStart"/>
      <w:r w:rsidRPr="008A7392">
        <w:rPr>
          <w:rFonts w:ascii="Times New Roman" w:hAnsi="Times New Roman" w:cs="Times New Roman"/>
        </w:rPr>
        <w:t>ecc…</w:t>
      </w:r>
      <w:proofErr w:type="spellEnd"/>
      <w:r w:rsidRPr="008A7392">
        <w:rPr>
          <w:rFonts w:ascii="Times New Roman" w:hAnsi="Times New Roman" w:cs="Times New Roman"/>
        </w:rPr>
        <w:t>..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lastRenderedPageBreak/>
        <w:t>In tale ottica si intende garantire la disponibilità ad accogliere, compatibilmente con le esigenze di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servizio, eventuali richieste di articolazioni orarie diverse e/o temporanee legate a particolari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esigenze familiari e personali dei lavoratori in organico.</w:t>
      </w:r>
    </w:p>
    <w:p w:rsid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Nel contempo si intende prevedere delle agevolazioni per l’utilizzo al meglio delle ferie e dei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permessi in particolare a favore delle persone che rientrano in servizio dopo una maternità, e/o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dopo assenze prolungate per congedo parentale, anche per poter permettere rientri anticipati.</w:t>
      </w:r>
    </w:p>
    <w:p w:rsidR="001D1F42" w:rsidRPr="008A739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D1F42">
        <w:rPr>
          <w:rFonts w:ascii="Times New Roman" w:hAnsi="Times New Roman" w:cs="Times New Roman"/>
          <w:u w:val="single"/>
        </w:rPr>
        <w:t xml:space="preserve">SOGGETTI E UFFICI COINVOLTI Responsabili di Area </w:t>
      </w:r>
    </w:p>
    <w:p w:rsidR="001D1F42" w:rsidRP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D1F42">
        <w:rPr>
          <w:rFonts w:ascii="Times New Roman" w:hAnsi="Times New Roman" w:cs="Times New Roman"/>
          <w:u w:val="single"/>
        </w:rPr>
        <w:t>A CHI E’ RIVOLTO A tutti i dipendenti.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A7392">
        <w:rPr>
          <w:rFonts w:ascii="Times New Roman" w:hAnsi="Times New Roman" w:cs="Times New Roman"/>
          <w:b/>
          <w:bCs/>
        </w:rPr>
        <w:t xml:space="preserve">3) OBIETTIVO </w:t>
      </w:r>
      <w:proofErr w:type="spellStart"/>
      <w:r w:rsidRPr="008A7392">
        <w:rPr>
          <w:rFonts w:ascii="Times New Roman" w:hAnsi="Times New Roman" w:cs="Times New Roman"/>
          <w:b/>
          <w:bCs/>
        </w:rPr>
        <w:t>DI</w:t>
      </w:r>
      <w:proofErr w:type="spellEnd"/>
      <w:r w:rsidRPr="008A7392">
        <w:rPr>
          <w:rFonts w:ascii="Times New Roman" w:hAnsi="Times New Roman" w:cs="Times New Roman"/>
          <w:b/>
          <w:bCs/>
        </w:rPr>
        <w:t xml:space="preserve"> ADEGUATA INFORMAZIONE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L’Amministrazione intende sostenere la promozione e diffusione delle tematiche riguardanti le pari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opportunità, così da favorire una maggiore condivisione e partecipazione al raggiungimento degli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obiettivi, nonché un’attiva partecipazione alle azioni che l’Amministrazione intende intraprendere.</w:t>
      </w:r>
      <w:r w:rsidR="001D1F42">
        <w:rPr>
          <w:rFonts w:ascii="Times New Roman" w:hAnsi="Times New Roman" w:cs="Times New Roman"/>
        </w:rPr>
        <w:t xml:space="preserve"> 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L’intento è quello di sensibilizzare il personale dipendente sulle tematiche delle pari opportunità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anche attraverso la pubblicazione sul sito web del Comune di normative, di disposizioni e di novità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sul tema delle pari opportunità, nonché del presente Piano</w:t>
      </w:r>
      <w:r w:rsidR="001D1F42">
        <w:rPr>
          <w:rFonts w:ascii="Times New Roman" w:hAnsi="Times New Roman" w:cs="Times New Roman"/>
        </w:rPr>
        <w:t xml:space="preserve"> Triennale</w:t>
      </w:r>
      <w:r w:rsidRPr="008A7392">
        <w:rPr>
          <w:rFonts w:ascii="Times New Roman" w:hAnsi="Times New Roman" w:cs="Times New Roman"/>
        </w:rPr>
        <w:t xml:space="preserve"> di Azioni Positive.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D1F42">
        <w:rPr>
          <w:rFonts w:ascii="Times New Roman" w:hAnsi="Times New Roman" w:cs="Times New Roman"/>
          <w:u w:val="single"/>
        </w:rPr>
        <w:t>SOGGETTI E UFFICI</w:t>
      </w:r>
      <w:r w:rsidR="001D1F42" w:rsidRPr="001D1F42">
        <w:rPr>
          <w:rFonts w:ascii="Times New Roman" w:hAnsi="Times New Roman" w:cs="Times New Roman"/>
          <w:u w:val="single"/>
        </w:rPr>
        <w:t xml:space="preserve"> COINVOLTI Responsabili di Area.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D1F42">
        <w:rPr>
          <w:rFonts w:ascii="Times New Roman" w:hAnsi="Times New Roman" w:cs="Times New Roman"/>
          <w:u w:val="single"/>
        </w:rPr>
        <w:t>A CHI E’ RIVOLTO A tutti i dipendenti e a tutti i cittadini.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 xml:space="preserve">Il </w:t>
      </w:r>
      <w:r w:rsidR="001D1F42">
        <w:rPr>
          <w:rFonts w:ascii="Times New Roman" w:hAnsi="Times New Roman" w:cs="Times New Roman"/>
        </w:rPr>
        <w:t>presente Piano ha durata triennale</w:t>
      </w:r>
      <w:r w:rsidRPr="008A7392">
        <w:rPr>
          <w:rFonts w:ascii="Times New Roman" w:hAnsi="Times New Roman" w:cs="Times New Roman"/>
        </w:rPr>
        <w:t xml:space="preserve"> ed è pubblicato sul sito internet istituzionale del Comune.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</w:rPr>
        <w:t>Nel periodo di vigenza saranno raccolti pareri, consigli, osservazioni, suggerimenti da parte del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personale dipendente, delle Organizzazione Sindacali e dell’Amministrazione comunale in modo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da poterlo rendere dinamico ed effettivamente efficace.</w:t>
      </w:r>
    </w:p>
    <w:sectPr w:rsidR="008A7392" w:rsidRPr="008A7392" w:rsidSect="00CC0AE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40" w:rsidRDefault="006D2940" w:rsidP="006D2940">
      <w:pPr>
        <w:spacing w:after="0" w:line="240" w:lineRule="auto"/>
      </w:pPr>
      <w:r>
        <w:separator/>
      </w:r>
    </w:p>
  </w:endnote>
  <w:endnote w:type="continuationSeparator" w:id="1">
    <w:p w:rsidR="006D2940" w:rsidRDefault="006D2940" w:rsidP="006D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40" w:rsidRDefault="006D2940" w:rsidP="006D2940">
    <w:pPr>
      <w:pStyle w:val="Paragrafoelenco"/>
      <w:ind w:left="0"/>
      <w:jc w:val="both"/>
      <w:outlineLvl w:val="0"/>
      <w:rPr>
        <w:i/>
      </w:rPr>
    </w:pPr>
    <w:r>
      <w:rPr>
        <w:i/>
      </w:rPr>
      <w:t>_______________________________________________________________________________________________</w:t>
    </w:r>
  </w:p>
  <w:p w:rsidR="006D2940" w:rsidRDefault="006D2940" w:rsidP="006D2940">
    <w:pPr>
      <w:pStyle w:val="Paragrafoelenco"/>
      <w:ind w:left="0"/>
      <w:jc w:val="both"/>
      <w:outlineLvl w:val="0"/>
    </w:pPr>
    <w:r w:rsidRPr="009E1116">
      <w:rPr>
        <w:i/>
      </w:rPr>
      <w:t xml:space="preserve">Comune Siurgus Donigala provincia di Cagliari </w:t>
    </w:r>
    <w:r>
      <w:rPr>
        <w:i/>
      </w:rPr>
      <w:t>–</w:t>
    </w:r>
    <w:r w:rsidRPr="009E1116">
      <w:rPr>
        <w:i/>
      </w:rPr>
      <w:t xml:space="preserve"> </w:t>
    </w:r>
    <w:r>
      <w:rPr>
        <w:i/>
      </w:rPr>
      <w:t>Piano Triennale azioni positive ex art. 48 D.lgs. 198/2006Triennio 2016/2018 approvato con atto della Giunta Comunale n. 109 del 03.12.2015</w:t>
    </w:r>
  </w:p>
  <w:p w:rsidR="006D2940" w:rsidRDefault="006D2940">
    <w:pPr>
      <w:pStyle w:val="Pidipagina"/>
      <w:jc w:val="right"/>
    </w:pPr>
    <w:sdt>
      <w:sdtPr>
        <w:id w:val="16133141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6D2940" w:rsidRDefault="006D29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40" w:rsidRDefault="006D2940" w:rsidP="006D2940">
      <w:pPr>
        <w:spacing w:after="0" w:line="240" w:lineRule="auto"/>
      </w:pPr>
      <w:r>
        <w:separator/>
      </w:r>
    </w:p>
  </w:footnote>
  <w:footnote w:type="continuationSeparator" w:id="1">
    <w:p w:rsidR="006D2940" w:rsidRDefault="006D2940" w:rsidP="006D2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92"/>
    <w:rsid w:val="001D1F42"/>
    <w:rsid w:val="00360C8C"/>
    <w:rsid w:val="006D2940"/>
    <w:rsid w:val="006F2567"/>
    <w:rsid w:val="008A7392"/>
    <w:rsid w:val="00CC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6D294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2940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29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2940"/>
  </w:style>
  <w:style w:type="paragraph" w:styleId="Pidipagina">
    <w:name w:val="footer"/>
    <w:basedOn w:val="Normale"/>
    <w:link w:val="PidipaginaCarattere"/>
    <w:uiPriority w:val="99"/>
    <w:unhideWhenUsed/>
    <w:rsid w:val="006D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2424A"/>
    <w:rsid w:val="00C2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0EEE969E1DE4282B6E591341AF9D33E">
    <w:name w:val="A0EEE969E1DE4282B6E591341AF9D33E"/>
    <w:rsid w:val="00C242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Copersino</dc:creator>
  <cp:lastModifiedBy>Antonio Boi</cp:lastModifiedBy>
  <cp:revision>2</cp:revision>
  <dcterms:created xsi:type="dcterms:W3CDTF">2015-12-09T10:56:00Z</dcterms:created>
  <dcterms:modified xsi:type="dcterms:W3CDTF">2015-12-09T10:56:00Z</dcterms:modified>
</cp:coreProperties>
</file>